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Alex Shapiro, composer biography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99 words, formal: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it-IT"/>
        </w:rPr>
        <w:t>Alex Shapiro (</w:t>
      </w:r>
      <w:r>
        <w:rPr>
          <w:rFonts w:ascii="Arial" w:hAnsi="Arial"/>
          <w:rtl w:val="0"/>
          <w:lang w:val="en-US"/>
        </w:rPr>
        <w:t>b.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NYC,</w:t>
      </w:r>
      <w:r>
        <w:rPr>
          <w:rFonts w:ascii="Arial" w:hAnsi="Arial"/>
          <w:rtl w:val="0"/>
          <w:lang w:val="en-US"/>
        </w:rPr>
        <w:t xml:space="preserve"> 1962) has built an unconventional life interweaving her dynamic musical career with avid pursuits of wildlife photography, non-fiction writing, and a devotion to advocacy</w:t>
      </w:r>
      <w:r>
        <w:rPr>
          <w:rFonts w:ascii="Arial" w:hAnsi="Arial"/>
          <w:rtl w:val="0"/>
          <w:lang w:val="en-US"/>
        </w:rPr>
        <w:t>. H</w:t>
      </w:r>
      <w:r>
        <w:rPr>
          <w:rFonts w:ascii="Arial" w:hAnsi="Arial"/>
          <w:rtl w:val="0"/>
          <w:lang w:val="en-US"/>
        </w:rPr>
        <w:t>er works are heard daily in concerts and broadcasts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and can be found on over thirty commercially released recordings from around the world. Ms. Shapiro holds the Symphonic &amp; Concert writer member seat on the Board of Directors of ASCAP</w:t>
      </w:r>
      <w:r>
        <w:rPr>
          <w:rFonts w:ascii="Arial" w:hAnsi="Arial"/>
          <w:rtl w:val="0"/>
          <w:lang w:val="en-US"/>
        </w:rPr>
        <w:t xml:space="preserve">, and also serves on the </w:t>
      </w:r>
      <w:r>
        <w:rPr>
          <w:rFonts w:ascii="Arial" w:hAnsi="Arial"/>
          <w:rtl w:val="0"/>
          <w:lang w:val="en-US"/>
        </w:rPr>
        <w:t>board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en-US"/>
        </w:rPr>
        <w:t xml:space="preserve">of the ASCAP Foundation, </w:t>
      </w:r>
      <w:r>
        <w:rPr>
          <w:rFonts w:ascii="Arial" w:hAnsi="Arial"/>
          <w:rtl w:val="0"/>
          <w:lang w:val="en-US"/>
        </w:rPr>
        <w:t xml:space="preserve">the </w:t>
      </w:r>
      <w:r>
        <w:rPr>
          <w:rFonts w:ascii="Arial" w:hAnsi="Arial"/>
          <w:rtl w:val="0"/>
          <w:lang w:val="en-US"/>
        </w:rPr>
        <w:t>Aaron Copland Fund for Music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and the Music Publishers Association of the United States, representing her company Activist Music LLC.</w:t>
      </w: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